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B8" w:rsidRPr="00AD33B8" w:rsidRDefault="00AD33B8" w:rsidP="00AD33B8">
      <w:pPr>
        <w:pageBreakBefore/>
        <w:tabs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jc w:val="center"/>
      </w:pPr>
      <w:bookmarkStart w:id="0" w:name="_GoBack"/>
      <w:r w:rsidRPr="00AD33B8">
        <w:rPr>
          <w:b/>
          <w:bCs/>
        </w:rPr>
        <w:t xml:space="preserve">На Южном Урале с кадастрового учета </w:t>
      </w:r>
      <w:proofErr w:type="gramStart"/>
      <w:r w:rsidRPr="00AD33B8">
        <w:rPr>
          <w:b/>
          <w:bCs/>
        </w:rPr>
        <w:t>сняты</w:t>
      </w:r>
      <w:proofErr w:type="gramEnd"/>
      <w:r w:rsidRPr="00AD33B8">
        <w:rPr>
          <w:b/>
          <w:bCs/>
        </w:rPr>
        <w:t xml:space="preserve"> более 147 тысяч земельных участков</w:t>
      </w:r>
    </w:p>
    <w:bookmarkEnd w:id="0"/>
    <w:p w:rsidR="00AD33B8" w:rsidRPr="00AD33B8" w:rsidRDefault="00AD33B8" w:rsidP="00AD33B8">
      <w:pPr>
        <w:tabs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</w:p>
    <w:p w:rsidR="00AD33B8" w:rsidRPr="00AD33B8" w:rsidRDefault="00AD33B8" w:rsidP="00AD33B8">
      <w:pPr>
        <w:tabs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 w:rsidRPr="00AD33B8">
        <w:rPr>
          <w:rStyle w:val="5"/>
          <w:rFonts w:eastAsia="Calibri"/>
          <w:bCs/>
          <w:i/>
          <w:iCs/>
          <w:sz w:val="24"/>
          <w:szCs w:val="24"/>
          <w:shd w:val="clear" w:color="auto" w:fill="FFFFFF"/>
          <w:lang w:eastAsia="ru-RU"/>
        </w:rPr>
        <w:t xml:space="preserve">Более 147 тысяч земельных участков на Южном Урале перешли в собственность государства из-за отсутствия сведений о правообладателях. Такие данные обнародовал  филиал Федеральной кадастровой палаты </w:t>
      </w:r>
      <w:proofErr w:type="spellStart"/>
      <w:r w:rsidRPr="00AD33B8">
        <w:rPr>
          <w:rStyle w:val="5"/>
          <w:rFonts w:eastAsia="Calibri"/>
          <w:bCs/>
          <w:i/>
          <w:iCs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AD33B8">
        <w:rPr>
          <w:rStyle w:val="5"/>
          <w:rFonts w:eastAsia="Calibri"/>
          <w:bCs/>
          <w:i/>
          <w:iCs/>
          <w:sz w:val="24"/>
          <w:szCs w:val="24"/>
          <w:shd w:val="clear" w:color="auto" w:fill="FFFFFF"/>
          <w:lang w:eastAsia="ru-RU"/>
        </w:rPr>
        <w:t xml:space="preserve"> по Челябинской области по итогам проверки документов на земли.</w:t>
      </w:r>
    </w:p>
    <w:p w:rsidR="00AD33B8" w:rsidRPr="00AD33B8" w:rsidRDefault="00AD33B8" w:rsidP="00AD33B8">
      <w:pPr>
        <w:tabs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  <w:rPr>
          <w:i/>
          <w:iCs/>
        </w:rPr>
      </w:pPr>
    </w:p>
    <w:p w:rsidR="00AD33B8" w:rsidRPr="00AD33B8" w:rsidRDefault="00AD33B8" w:rsidP="00AD33B8">
      <w:pPr>
        <w:shd w:val="clear" w:color="auto" w:fill="FFFFFF"/>
        <w:tabs>
          <w:tab w:val="left" w:pos="315"/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  <w:textAlignment w:val="baseline"/>
      </w:pPr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>В настоящее время с кадастрового учета сняты более 147 тыс. земельных участков, это составляет 47,2% от общего количества земельных участков, в отношении которых направлялись запросы. Они перешли в распоряжение тех органов местного самоуправления, на территории которых располагаются. В настоящее время мероприятия по снятию ранее учтенных земельных участков Кадастровой палатой завершены.</w:t>
      </w:r>
    </w:p>
    <w:p w:rsidR="00AD33B8" w:rsidRPr="00AD33B8" w:rsidRDefault="00AD33B8" w:rsidP="00AD33B8">
      <w:pPr>
        <w:shd w:val="clear" w:color="auto" w:fill="FFFFFF"/>
        <w:tabs>
          <w:tab w:val="left" w:pos="315"/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  <w:textAlignment w:val="baseline"/>
      </w:pPr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 xml:space="preserve">Напомним, работы по снятию земельных участков с кадастрового учета начались в сентябре 2017 года. Управление </w:t>
      </w:r>
      <w:proofErr w:type="spellStart"/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 xml:space="preserve"> по Челябинской области, региональная Кадастровая палата, совместно с органами местного самоуправления проверяли </w:t>
      </w:r>
      <w:r w:rsidRPr="00AD33B8">
        <w:t xml:space="preserve">наличие правоустанавливающих документов на такие участки. </w:t>
      </w:r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 xml:space="preserve">Так, в мае текущего года Кадастровая палата направила запросы в администрации населенных пунктов Челябинской области в отношении 312 тысяч земельных участков. Власти  муниципалитетов в течение трех месяцев анализировали данные, имеющиеся в их распоряжении. При отсутствии правоустанавливающих документов и оснований для разграничения права собственности данным земельным участкам присвоен статус «архивный». </w:t>
      </w:r>
    </w:p>
    <w:p w:rsidR="00AD33B8" w:rsidRPr="00AD33B8" w:rsidRDefault="00AD33B8" w:rsidP="00AD33B8">
      <w:pPr>
        <w:shd w:val="clear" w:color="auto" w:fill="FFFFFF"/>
        <w:tabs>
          <w:tab w:val="left" w:pos="315"/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  <w:textAlignment w:val="baseline"/>
      </w:pPr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 xml:space="preserve">Причина отсутствия регистрации в большинстве случаев была одна – жители приобретали или получали в собственность участки, но не регистрировали свои права на них. В то время как по закону, ответственность за своевременную подачу документов для регистрации, лежит именно на владельцах. </w:t>
      </w:r>
    </w:p>
    <w:p w:rsidR="00AD33B8" w:rsidRPr="00AD33B8" w:rsidRDefault="00AD33B8" w:rsidP="00AD33B8">
      <w:pPr>
        <w:shd w:val="clear" w:color="auto" w:fill="FFFFFF"/>
        <w:spacing w:line="360" w:lineRule="auto"/>
        <w:ind w:firstLine="709"/>
        <w:jc w:val="both"/>
        <w:textAlignment w:val="baseline"/>
      </w:pPr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 xml:space="preserve">Несмотря на то, что мониторинг земельных участков завершен, </w:t>
      </w:r>
      <w:proofErr w:type="spellStart"/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>южноуральцы</w:t>
      </w:r>
      <w:proofErr w:type="spellEnd"/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 xml:space="preserve"> могут самостоятельно проверить, сняты ли их участки с учета. </w:t>
      </w:r>
      <w:r w:rsidRPr="00AD33B8">
        <w:t xml:space="preserve">Для этого следует подать запрос о предоставлении сведений, содержащихся в Едином государственном реестре недвижимости (ЕГРН). Запрос можно направить в электронном виде, используя сервисы официального сайта </w:t>
      </w:r>
      <w:proofErr w:type="spellStart"/>
      <w:r w:rsidRPr="00AD33B8">
        <w:t>Росреестра</w:t>
      </w:r>
      <w:proofErr w:type="spellEnd"/>
      <w:r w:rsidRPr="00AD33B8">
        <w:t xml:space="preserve"> (</w:t>
      </w:r>
      <w:r w:rsidRPr="00AD33B8">
        <w:rPr>
          <w:lang w:val="en-US"/>
        </w:rPr>
        <w:t>www</w:t>
      </w:r>
      <w:r w:rsidRPr="00AD33B8">
        <w:t>.</w:t>
      </w:r>
      <w:proofErr w:type="spellStart"/>
      <w:r w:rsidRPr="00AD33B8">
        <w:t>rosreestr</w:t>
      </w:r>
      <w:proofErr w:type="spellEnd"/>
      <w:r w:rsidRPr="00AD33B8">
        <w:t>.</w:t>
      </w:r>
      <w:proofErr w:type="spellStart"/>
      <w:r w:rsidRPr="00AD33B8">
        <w:rPr>
          <w:lang w:val="en-US"/>
        </w:rPr>
        <w:t>ru</w:t>
      </w:r>
      <w:proofErr w:type="spellEnd"/>
      <w:r w:rsidRPr="00AD33B8">
        <w:t xml:space="preserve">), либо обратиться в МФЦ. Данная информация предоставляется по запросам любых лиц. Если участок оказался снят с кадастрового учета, но собственник имеет на руках все подтверждающие документы, он может заново </w:t>
      </w:r>
      <w:r w:rsidRPr="00AD33B8">
        <w:rPr>
          <w:lang w:eastAsia="ru-RU"/>
        </w:rPr>
        <w:t>обратиться за внесением земельного участка как ранее учтенного.</w:t>
      </w:r>
    </w:p>
    <w:p w:rsidR="00AD33B8" w:rsidRPr="00AD33B8" w:rsidRDefault="00AD33B8" w:rsidP="00AD33B8">
      <w:pPr>
        <w:shd w:val="clear" w:color="auto" w:fill="FFFFFF"/>
        <w:tabs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autoSpaceDE w:val="0"/>
        <w:spacing w:line="276" w:lineRule="auto"/>
        <w:ind w:right="-2"/>
        <w:jc w:val="both"/>
        <w:textAlignment w:val="baseline"/>
      </w:pPr>
      <w:r w:rsidRPr="00AD33B8">
        <w:rPr>
          <w:rStyle w:val="5"/>
          <w:rFonts w:eastAsia="Calibri"/>
          <w:bCs/>
          <w:sz w:val="24"/>
          <w:szCs w:val="24"/>
          <w:shd w:val="clear" w:color="auto" w:fill="FFFFFF"/>
          <w:lang w:eastAsia="ru-RU"/>
        </w:rPr>
        <w:tab/>
      </w:r>
      <w:r w:rsidRPr="00AD33B8">
        <w:rPr>
          <w:rStyle w:val="5"/>
          <w:rFonts w:eastAsia="Calibri"/>
          <w:b/>
          <w:sz w:val="24"/>
          <w:szCs w:val="24"/>
          <w:shd w:val="clear" w:color="auto" w:fill="FFFFFF"/>
          <w:lang w:eastAsia="ru-RU"/>
        </w:rPr>
        <w:t>Для справки:</w:t>
      </w:r>
    </w:p>
    <w:p w:rsidR="00AD33B8" w:rsidRPr="00AD33B8" w:rsidRDefault="00AD33B8" w:rsidP="00AD33B8">
      <w:pPr>
        <w:tabs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 w:rsidRPr="00AD33B8">
        <w:rPr>
          <w:rStyle w:val="5"/>
          <w:rFonts w:eastAsia="Calibri"/>
          <w:bCs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С января 2017 года вступил в силу закон о государственной регистрации недвижимости, которым утверждены новые правила кадастрового учета объектов недвижимости и регистрации прав на них. Одна из норм закона предусматривает снятие с кадастрового учета земельных участков, которые были учтены в кадастре недвижимости до 1 марта 2008 года, если на них не были зарегистрированы права. </w:t>
      </w:r>
      <w:proofErr w:type="gramStart"/>
      <w:r w:rsidRPr="00AD33B8">
        <w:rPr>
          <w:rStyle w:val="5"/>
          <w:rFonts w:eastAsia="Calibri"/>
          <w:bCs/>
          <w:kern w:val="2"/>
          <w:sz w:val="24"/>
          <w:szCs w:val="24"/>
          <w:shd w:val="clear" w:color="auto" w:fill="FFFFFF"/>
          <w:lang w:eastAsia="ru-RU"/>
        </w:rPr>
        <w:t>В рамках мероприятий, в</w:t>
      </w:r>
      <w:r w:rsidRPr="00AD33B8">
        <w:rPr>
          <w:rStyle w:val="5"/>
          <w:rFonts w:eastAsia="Calibri"/>
          <w:bCs/>
          <w:spacing w:val="-1"/>
          <w:kern w:val="2"/>
          <w:sz w:val="24"/>
          <w:szCs w:val="24"/>
          <w:shd w:val="clear" w:color="auto" w:fill="FFFFFF"/>
          <w:lang w:eastAsia="ru-RU"/>
        </w:rPr>
        <w:t xml:space="preserve"> соответствии с частью 3 статьи 70 закона от 13.07.2015 № 218-ФЗ «О государственной регистрации недвижимости» и пункта 181 порядка ведения ЕГРН (приказ Минэкономразвития России от 16.12.2015 № 943), </w:t>
      </w:r>
      <w:r w:rsidRPr="00AD33B8">
        <w:rPr>
          <w:rStyle w:val="5"/>
          <w:rFonts w:eastAsia="Calibri"/>
          <w:bCs/>
          <w:kern w:val="2"/>
          <w:sz w:val="24"/>
          <w:szCs w:val="24"/>
          <w:shd w:val="clear" w:color="auto" w:fill="FFFFFF"/>
          <w:lang w:eastAsia="ru-RU"/>
        </w:rPr>
        <w:t>в адрес органов местного самоуправления и органов государственной власти Кадастровой палатой по Челябинской области были направлены перечни земельных участков, государственный кадастровый учет которых осуществлен в установленном порядке до 1 марта</w:t>
      </w:r>
      <w:proofErr w:type="gramEnd"/>
      <w:r w:rsidRPr="00AD33B8">
        <w:rPr>
          <w:rStyle w:val="5"/>
          <w:rFonts w:eastAsia="Calibri"/>
          <w:bCs/>
          <w:kern w:val="2"/>
          <w:sz w:val="24"/>
          <w:szCs w:val="24"/>
          <w:shd w:val="clear" w:color="auto" w:fill="FFFFFF"/>
          <w:lang w:eastAsia="ru-RU"/>
        </w:rPr>
        <w:t xml:space="preserve"> 2008 года.</w:t>
      </w:r>
    </w:p>
    <w:p w:rsidR="00AD33B8" w:rsidRPr="00AD33B8" w:rsidRDefault="00AD33B8" w:rsidP="00AD33B8">
      <w:pPr>
        <w:tabs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  <w:rPr>
          <w:bCs/>
          <w:kern w:val="2"/>
          <w:lang w:eastAsia="ru-RU"/>
        </w:rPr>
      </w:pPr>
    </w:p>
    <w:p w:rsidR="00AD33B8" w:rsidRPr="00AD33B8" w:rsidRDefault="00AD33B8" w:rsidP="00AD33B8">
      <w:pPr>
        <w:spacing w:line="360" w:lineRule="auto"/>
        <w:ind w:firstLine="729"/>
        <w:jc w:val="right"/>
      </w:pPr>
      <w:r w:rsidRPr="00AD33B8">
        <w:rPr>
          <w:b/>
          <w:bCs/>
          <w:highlight w:val="white"/>
        </w:rPr>
        <w:t xml:space="preserve">Заместитель начальника филиала ФГБУ «ФКП </w:t>
      </w:r>
      <w:proofErr w:type="spellStart"/>
      <w:r w:rsidRPr="00AD33B8">
        <w:rPr>
          <w:b/>
          <w:bCs/>
          <w:highlight w:val="white"/>
        </w:rPr>
        <w:t>Росреестра</w:t>
      </w:r>
      <w:proofErr w:type="spellEnd"/>
      <w:r w:rsidRPr="00AD33B8">
        <w:rPr>
          <w:b/>
          <w:bCs/>
          <w:highlight w:val="white"/>
        </w:rPr>
        <w:t xml:space="preserve">» </w:t>
      </w:r>
    </w:p>
    <w:p w:rsidR="00AD33B8" w:rsidRPr="00AD33B8" w:rsidRDefault="00AD33B8" w:rsidP="00AD33B8">
      <w:pPr>
        <w:spacing w:line="360" w:lineRule="auto"/>
        <w:ind w:firstLine="729"/>
        <w:jc w:val="right"/>
      </w:pPr>
      <w:r w:rsidRPr="00AD33B8">
        <w:rPr>
          <w:b/>
          <w:bCs/>
          <w:highlight w:val="white"/>
        </w:rPr>
        <w:t xml:space="preserve">по Челябинской области </w:t>
      </w:r>
    </w:p>
    <w:p w:rsidR="00AD33B8" w:rsidRPr="00AD33B8" w:rsidRDefault="00AD33B8" w:rsidP="00AD33B8">
      <w:pPr>
        <w:spacing w:line="360" w:lineRule="auto"/>
        <w:ind w:firstLine="729"/>
        <w:jc w:val="right"/>
      </w:pPr>
      <w:proofErr w:type="spellStart"/>
      <w:r w:rsidRPr="00AD33B8">
        <w:rPr>
          <w:b/>
          <w:bCs/>
          <w:highlight w:val="white"/>
        </w:rPr>
        <w:t>Н.М.Киракосян</w:t>
      </w:r>
      <w:proofErr w:type="spellEnd"/>
    </w:p>
    <w:p w:rsidR="00AD33B8" w:rsidRPr="00AD33B8" w:rsidRDefault="00AD33B8" w:rsidP="00AD33B8">
      <w:pPr>
        <w:spacing w:line="360" w:lineRule="auto"/>
        <w:ind w:firstLine="729"/>
        <w:jc w:val="right"/>
        <w:rPr>
          <w:b/>
          <w:bCs/>
          <w:color w:val="000000"/>
          <w:highlight w:val="white"/>
        </w:rPr>
      </w:pPr>
    </w:p>
    <w:p w:rsidR="00991EAF" w:rsidRPr="00AD33B8" w:rsidRDefault="00991EAF"/>
    <w:sectPr w:rsidR="00991EAF" w:rsidRPr="00AD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7B"/>
    <w:rsid w:val="00303D7B"/>
    <w:rsid w:val="00991EAF"/>
    <w:rsid w:val="00A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AD33B8"/>
    <w:rPr>
      <w:rFonts w:ascii="Times New Roman" w:hAnsi="Times New Roman" w:cs="Times New Roman" w:hint="default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AD33B8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2017-12-18T04:48:00Z</dcterms:created>
  <dcterms:modified xsi:type="dcterms:W3CDTF">2017-12-18T04:49:00Z</dcterms:modified>
</cp:coreProperties>
</file>